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Правления Банка 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(</w:t>
      </w:r>
      <w:r w:rsidRPr="00481529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D7729A">
        <w:rPr>
          <w:rFonts w:ascii="Times New Roman" w:hAnsi="Times New Roman" w:cs="Times New Roman"/>
          <w:bCs/>
          <w:sz w:val="28"/>
          <w:szCs w:val="28"/>
        </w:rPr>
        <w:t>20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7729A">
        <w:rPr>
          <w:rFonts w:ascii="Times New Roman" w:hAnsi="Times New Roman" w:cs="Times New Roman"/>
          <w:bCs/>
          <w:sz w:val="28"/>
          <w:szCs w:val="28"/>
        </w:rPr>
        <w:t>03</w:t>
      </w:r>
      <w:r w:rsidRPr="00481529">
        <w:rPr>
          <w:rFonts w:ascii="Times New Roman" w:hAnsi="Times New Roman" w:cs="Times New Roman"/>
          <w:bCs/>
          <w:sz w:val="28"/>
          <w:szCs w:val="28"/>
        </w:rPr>
        <w:t>.</w:t>
      </w:r>
      <w:r w:rsidR="00D7729A">
        <w:rPr>
          <w:rFonts w:ascii="Times New Roman" w:hAnsi="Times New Roman" w:cs="Times New Roman"/>
          <w:bCs/>
          <w:sz w:val="28"/>
          <w:szCs w:val="28"/>
        </w:rPr>
        <w:t>05</w:t>
      </w:r>
      <w:r w:rsidRPr="00481529">
        <w:rPr>
          <w:rFonts w:ascii="Times New Roman" w:hAnsi="Times New Roman" w:cs="Times New Roman"/>
          <w:bCs/>
          <w:sz w:val="28"/>
          <w:szCs w:val="28"/>
        </w:rPr>
        <w:t>.20</w:t>
      </w:r>
      <w:r w:rsidR="00D7729A">
        <w:rPr>
          <w:rFonts w:ascii="Times New Roman" w:hAnsi="Times New Roman" w:cs="Times New Roman"/>
          <w:bCs/>
          <w:sz w:val="28"/>
          <w:szCs w:val="28"/>
        </w:rPr>
        <w:t>21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481529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D7729A">
        <w:rPr>
          <w:rFonts w:ascii="Times New Roman" w:hAnsi="Times New Roman" w:cs="Times New Roman"/>
          <w:bCs/>
          <w:sz w:val="28"/>
          <w:szCs w:val="28"/>
        </w:rPr>
        <w:t>седьмой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754C31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по облигациям ОАО «БПС-Сбербанк»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>с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>то четвертого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529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12F8C" w:rsidRPr="00481529">
        <w:rPr>
          <w:rFonts w:ascii="Times New Roman" w:hAnsi="Times New Roman" w:cs="Times New Roman"/>
          <w:sz w:val="28"/>
          <w:szCs w:val="28"/>
        </w:rPr>
        <w:t>5-200-02-3963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481529">
        <w:rPr>
          <w:rFonts w:ascii="Times New Roman" w:hAnsi="Times New Roman" w:cs="Times New Roman"/>
          <w:sz w:val="28"/>
          <w:szCs w:val="28"/>
        </w:rPr>
        <w:t>03.02.2020</w:t>
      </w:r>
      <w:r w:rsidR="00CF226C" w:rsidRPr="00481529">
        <w:rPr>
          <w:rFonts w:ascii="Times New Roman" w:hAnsi="Times New Roman" w:cs="Times New Roman"/>
          <w:sz w:val="28"/>
          <w:szCs w:val="28"/>
        </w:rPr>
        <w:t>,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1DEE" w:rsidRPr="00481529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банком Республики Беларусь (с учетом ее изменений), увеличенной на </w:t>
      </w:r>
      <w:r w:rsidR="00D7729A">
        <w:rPr>
          <w:rFonts w:ascii="Times New Roman" w:hAnsi="Times New Roman" w:cs="Times New Roman"/>
          <w:bCs/>
          <w:sz w:val="28"/>
          <w:szCs w:val="28"/>
        </w:rPr>
        <w:t>4,5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AA3BE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AA3BE7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0155C"/>
    <w:rsid w:val="001F1474"/>
    <w:rsid w:val="00431DEE"/>
    <w:rsid w:val="00481529"/>
    <w:rsid w:val="004940CD"/>
    <w:rsid w:val="00572FA3"/>
    <w:rsid w:val="00641CEA"/>
    <w:rsid w:val="007046BD"/>
    <w:rsid w:val="00754C31"/>
    <w:rsid w:val="00786180"/>
    <w:rsid w:val="0089291B"/>
    <w:rsid w:val="008C1075"/>
    <w:rsid w:val="00A50745"/>
    <w:rsid w:val="00A716D3"/>
    <w:rsid w:val="00AA3BE7"/>
    <w:rsid w:val="00AC4D1E"/>
    <w:rsid w:val="00AE639A"/>
    <w:rsid w:val="00B12F8C"/>
    <w:rsid w:val="00C66621"/>
    <w:rsid w:val="00C70BAF"/>
    <w:rsid w:val="00CF226C"/>
    <w:rsid w:val="00D02B1C"/>
    <w:rsid w:val="00D7729A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20</cp:revision>
  <cp:lastPrinted>2020-05-12T07:59:00Z</cp:lastPrinted>
  <dcterms:created xsi:type="dcterms:W3CDTF">2020-03-02T08:45:00Z</dcterms:created>
  <dcterms:modified xsi:type="dcterms:W3CDTF">2021-05-12T06:29:00Z</dcterms:modified>
</cp:coreProperties>
</file>